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E9" w:rsidRPr="00EB2229" w:rsidRDefault="00EB2229" w:rsidP="00EB2229">
      <w:pPr>
        <w:pStyle w:val="Title"/>
        <w:pBdr>
          <w:bottom w:val="none" w:sz="0" w:space="0" w:color="auto"/>
        </w:pBdr>
        <w:spacing w:after="0"/>
        <w:rPr>
          <w:rFonts w:asciiTheme="majorBidi" w:hAnsiTheme="majorBidi" w:cs="Arial"/>
          <w:b/>
          <w:color w:val="auto"/>
          <w:sz w:val="24"/>
          <w:szCs w:val="24"/>
        </w:rPr>
      </w:pPr>
      <w:r w:rsidRPr="00EB2229">
        <w:rPr>
          <w:rFonts w:asciiTheme="majorBidi" w:hAnsiTheme="majorBidi"/>
          <w:b/>
          <w:color w:val="auto"/>
          <w:sz w:val="24"/>
          <w:szCs w:val="24"/>
        </w:rPr>
        <w:t xml:space="preserve">GLYCOSAMINOGLYCANS (GAGS) IN CARDIOVASCULAR DISEASE: </w:t>
      </w:r>
      <w:r w:rsidRPr="00EB2229">
        <w:rPr>
          <w:rFonts w:asciiTheme="majorBidi" w:hAnsiTheme="majorBidi" w:cs="Arial"/>
          <w:b/>
          <w:color w:val="auto"/>
          <w:sz w:val="24"/>
          <w:szCs w:val="24"/>
        </w:rPr>
        <w:t>SEARCHING FOR THE SWEET SPOT</w:t>
      </w:r>
    </w:p>
    <w:p w:rsidR="00EB2229" w:rsidRPr="00EB2229" w:rsidRDefault="00EB2229" w:rsidP="00EB2229">
      <w:pPr>
        <w:rPr>
          <w:rFonts w:asciiTheme="majorBidi" w:hAnsiTheme="majorBidi" w:cstheme="majorBidi"/>
          <w:b/>
          <w:bCs/>
          <w:u w:val="single"/>
        </w:rPr>
      </w:pPr>
      <w:r w:rsidRPr="00EB2229">
        <w:rPr>
          <w:rFonts w:asciiTheme="majorBidi" w:hAnsiTheme="majorBidi" w:cstheme="majorBidi"/>
          <w:b/>
          <w:bCs/>
          <w:u w:val="single"/>
        </w:rPr>
        <w:t>A. Lucas</w:t>
      </w:r>
    </w:p>
    <w:p w:rsidR="00EB2229" w:rsidRPr="00EB2229" w:rsidRDefault="00EB2229" w:rsidP="00EB2229">
      <w:r w:rsidRPr="00EB2229">
        <w:rPr>
          <w:rFonts w:asciiTheme="majorBidi" w:hAnsiTheme="majorBidi" w:cstheme="majorBidi"/>
          <w:color w:val="000000"/>
          <w:shd w:val="clear" w:color="auto" w:fill="FFFFFF"/>
        </w:rPr>
        <w:t xml:space="preserve">Divisions of Cardiovascular Medicine and </w:t>
      </w:r>
      <w:proofErr w:type="spellStart"/>
      <w:r w:rsidRPr="00EB2229">
        <w:rPr>
          <w:rFonts w:asciiTheme="majorBidi" w:hAnsiTheme="majorBidi" w:cstheme="majorBidi"/>
          <w:color w:val="000000"/>
          <w:shd w:val="clear" w:color="auto" w:fill="FFFFFF"/>
        </w:rPr>
        <w:t>Rheumatology</w:t>
      </w:r>
      <w:r w:rsidRPr="00EB2229">
        <w:rPr>
          <w:rFonts w:asciiTheme="majorBidi" w:hAnsiTheme="majorBidi" w:cstheme="majorBidi"/>
          <w:color w:val="000000"/>
          <w:shd w:val="clear" w:color="auto" w:fill="FFFFFF"/>
        </w:rPr>
        <w:t>m</w:t>
      </w:r>
      <w:proofErr w:type="spellEnd"/>
      <w:r w:rsidRPr="00EB2229">
        <w:rPr>
          <w:rFonts w:asciiTheme="majorBidi" w:hAnsiTheme="majorBidi" w:cstheme="majorBidi"/>
          <w:color w:val="000000"/>
        </w:rPr>
        <w:t xml:space="preserve">, </w:t>
      </w:r>
      <w:r w:rsidRPr="00EB2229">
        <w:rPr>
          <w:rFonts w:asciiTheme="majorBidi" w:hAnsiTheme="majorBidi" w:cstheme="majorBidi"/>
          <w:color w:val="000000"/>
          <w:shd w:val="clear" w:color="auto" w:fill="FFFFFF"/>
        </w:rPr>
        <w:t>University of Florida</w:t>
      </w:r>
      <w:r w:rsidRPr="00EB2229">
        <w:rPr>
          <w:rFonts w:asciiTheme="majorBidi" w:hAnsiTheme="majorBidi" w:cstheme="majorBidi"/>
          <w:color w:val="000000"/>
        </w:rPr>
        <w:t xml:space="preserve">, </w:t>
      </w:r>
      <w:r w:rsidRPr="00EB2229">
        <w:rPr>
          <w:rFonts w:asciiTheme="majorBidi" w:hAnsiTheme="majorBidi" w:cstheme="majorBidi"/>
          <w:color w:val="000000"/>
          <w:shd w:val="clear" w:color="auto" w:fill="FFFFFF"/>
        </w:rPr>
        <w:t>Gainesville, FL, USA</w:t>
      </w:r>
      <w:r w:rsidRPr="00EB2229">
        <w:t> </w:t>
      </w:r>
    </w:p>
    <w:p w:rsidR="00EB2229" w:rsidRPr="00EB2229" w:rsidRDefault="00EB2229" w:rsidP="00EB2229"/>
    <w:p w:rsidR="00B41344" w:rsidRPr="00EB2229" w:rsidRDefault="00701ADB" w:rsidP="00EB2229">
      <w:pPr>
        <w:pStyle w:val="Title"/>
        <w:pBdr>
          <w:bottom w:val="none" w:sz="0" w:space="0" w:color="auto"/>
        </w:pBdr>
        <w:spacing w:after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B2229">
        <w:rPr>
          <w:rFonts w:ascii="Times New Roman" w:hAnsi="Times New Roman" w:cs="Times New Roman"/>
          <w:color w:val="auto"/>
          <w:sz w:val="24"/>
          <w:szCs w:val="24"/>
        </w:rPr>
        <w:t xml:space="preserve">The endothelial </w:t>
      </w:r>
      <w:proofErr w:type="spellStart"/>
      <w:r w:rsidRPr="00EB2229">
        <w:rPr>
          <w:rFonts w:ascii="Times New Roman" w:hAnsi="Times New Roman" w:cs="Times New Roman"/>
          <w:color w:val="auto"/>
          <w:sz w:val="24"/>
          <w:szCs w:val="24"/>
        </w:rPr>
        <w:t>glycocalyx</w:t>
      </w:r>
      <w:proofErr w:type="spellEnd"/>
      <w:r w:rsidRPr="00EB2229">
        <w:rPr>
          <w:rFonts w:ascii="Times New Roman" w:hAnsi="Times New Roman" w:cs="Times New Roman"/>
          <w:color w:val="auto"/>
          <w:sz w:val="24"/>
          <w:szCs w:val="24"/>
        </w:rPr>
        <w:t xml:space="preserve"> alters immune reactions. Among other functions, </w:t>
      </w:r>
      <w:proofErr w:type="spellStart"/>
      <w:r w:rsidRPr="00EB2229">
        <w:rPr>
          <w:rFonts w:ascii="Times New Roman" w:hAnsi="Times New Roman" w:cs="Times New Roman"/>
          <w:color w:val="auto"/>
          <w:sz w:val="24"/>
          <w:szCs w:val="24"/>
        </w:rPr>
        <w:t>glycosaminoglycans</w:t>
      </w:r>
      <w:proofErr w:type="spellEnd"/>
      <w:r w:rsidRPr="00EB2229">
        <w:rPr>
          <w:rFonts w:ascii="Times New Roman" w:hAnsi="Times New Roman" w:cs="Times New Roman"/>
          <w:color w:val="auto"/>
          <w:sz w:val="24"/>
          <w:szCs w:val="24"/>
        </w:rPr>
        <w:t xml:space="preserve"> (GAGs) in the </w:t>
      </w:r>
      <w:proofErr w:type="spellStart"/>
      <w:r w:rsidRPr="00EB2229">
        <w:rPr>
          <w:rFonts w:ascii="Times New Roman" w:hAnsi="Times New Roman" w:cs="Times New Roman"/>
          <w:color w:val="auto"/>
          <w:sz w:val="24"/>
          <w:szCs w:val="24"/>
        </w:rPr>
        <w:t>glycocalyx</w:t>
      </w:r>
      <w:proofErr w:type="spellEnd"/>
      <w:r w:rsidRPr="00EB2229">
        <w:rPr>
          <w:rFonts w:ascii="Times New Roman" w:hAnsi="Times New Roman" w:cs="Times New Roman"/>
          <w:color w:val="auto"/>
          <w:sz w:val="24"/>
          <w:szCs w:val="24"/>
        </w:rPr>
        <w:t xml:space="preserve"> bind chemokines that attract immune cell invasion. Modifying donor graft sugars can reduce complement mediated </w:t>
      </w:r>
      <w:proofErr w:type="spellStart"/>
      <w:r w:rsidRPr="00EB2229">
        <w:rPr>
          <w:rFonts w:ascii="Times New Roman" w:hAnsi="Times New Roman" w:cs="Times New Roman"/>
          <w:color w:val="auto"/>
          <w:sz w:val="24"/>
          <w:szCs w:val="24"/>
        </w:rPr>
        <w:t>xenotransplant</w:t>
      </w:r>
      <w:proofErr w:type="spellEnd"/>
      <w:r w:rsidRPr="00EB2229">
        <w:rPr>
          <w:rFonts w:ascii="Times New Roman" w:hAnsi="Times New Roman" w:cs="Times New Roman"/>
          <w:color w:val="auto"/>
          <w:sz w:val="24"/>
          <w:szCs w:val="24"/>
        </w:rPr>
        <w:t xml:space="preserve"> rejection form swine to primate.  In prior work we investigated the effects of conditional deficiency of the primary heparin sulfate</w:t>
      </w:r>
      <w:r w:rsidR="00B00BE9" w:rsidRPr="00EB22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2229">
        <w:rPr>
          <w:rFonts w:ascii="Times New Roman" w:hAnsi="Times New Roman" w:cs="Times New Roman"/>
          <w:color w:val="auto"/>
          <w:sz w:val="24"/>
          <w:szCs w:val="24"/>
        </w:rPr>
        <w:t>modifying enzyme (N-deacetylase-N-sulfotransferase-1, Ndst1</w:t>
      </w:r>
      <w:r w:rsidRPr="00EB222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-/-</w:t>
      </w:r>
      <w:r w:rsidRPr="00EB2229">
        <w:rPr>
          <w:rFonts w:ascii="Times New Roman" w:hAnsi="Times New Roman" w:cs="Times New Roman"/>
          <w:color w:val="auto"/>
          <w:sz w:val="24"/>
          <w:szCs w:val="24"/>
        </w:rPr>
        <w:t>) in donor artery allografts demonstrated reduced vascular inflammation and plaque. We have extended this work, examining acute immune rejection in donor renal allograft transplants in Ndst1</w:t>
      </w:r>
      <w:r w:rsidRPr="00EB222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-/-</w:t>
      </w:r>
      <w:r w:rsidRPr="00EB2229">
        <w:rPr>
          <w:rFonts w:ascii="Times New Roman" w:hAnsi="Times New Roman" w:cs="Times New Roman"/>
          <w:color w:val="auto"/>
          <w:sz w:val="24"/>
          <w:szCs w:val="24"/>
        </w:rPr>
        <w:t xml:space="preserve"> mice (C57Bl/6 background), after implant into BALB/c mice with normal Ndst1 expression (Ndst1</w:t>
      </w:r>
      <w:r w:rsidRPr="00EB222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+/+</w:t>
      </w:r>
      <w:r w:rsidRPr="00EB2229">
        <w:rPr>
          <w:rFonts w:ascii="Times New Roman" w:hAnsi="Times New Roman" w:cs="Times New Roman"/>
          <w:color w:val="auto"/>
          <w:sz w:val="24"/>
          <w:szCs w:val="24"/>
        </w:rPr>
        <w:t>). Rejection was assessed in saline treated wild type C57Bl/6 and Ndst1</w:t>
      </w:r>
      <w:r w:rsidRPr="00EB222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-/-</w:t>
      </w:r>
      <w:r w:rsidRPr="00EB2229">
        <w:rPr>
          <w:rFonts w:ascii="Times New Roman" w:hAnsi="Times New Roman" w:cs="Times New Roman"/>
          <w:color w:val="auto"/>
          <w:sz w:val="24"/>
          <w:szCs w:val="24"/>
        </w:rPr>
        <w:t xml:space="preserve"> donor allografts, with comparison to treatment with M-T7, a chemokine inhibitor that blocks chemokine/GAG interaction. Ndst1</w:t>
      </w:r>
      <w:r w:rsidRPr="00EB222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-/-</w:t>
      </w:r>
      <w:r w:rsidRPr="00EB2229">
        <w:rPr>
          <w:rFonts w:ascii="Times New Roman" w:hAnsi="Times New Roman" w:cs="Times New Roman"/>
          <w:color w:val="auto"/>
          <w:sz w:val="24"/>
          <w:szCs w:val="24"/>
        </w:rPr>
        <w:t xml:space="preserve"> donor organs treated with only saline had significantly reduced acute rejection when compared to C57Bl/6 donor organs given saline treatments. Saline treated Ndst1</w:t>
      </w:r>
      <w:r w:rsidRPr="00EB222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-/-</w:t>
      </w:r>
      <w:r w:rsidRPr="00EB2229">
        <w:rPr>
          <w:rFonts w:ascii="Times New Roman" w:hAnsi="Times New Roman" w:cs="Times New Roman"/>
          <w:color w:val="auto"/>
          <w:sz w:val="24"/>
          <w:szCs w:val="24"/>
        </w:rPr>
        <w:t xml:space="preserve"> donors had equal reductions in acute rejection when compared to M-T7 treated C57Bl/6 donors. Analysis of </w:t>
      </w:r>
      <w:proofErr w:type="spellStart"/>
      <w:r w:rsidRPr="00EB2229">
        <w:rPr>
          <w:rFonts w:ascii="Times New Roman" w:hAnsi="Times New Roman" w:cs="Times New Roman"/>
          <w:color w:val="auto"/>
          <w:sz w:val="24"/>
          <w:szCs w:val="24"/>
        </w:rPr>
        <w:t>heparan</w:t>
      </w:r>
      <w:proofErr w:type="spellEnd"/>
      <w:r w:rsidRPr="00EB2229">
        <w:rPr>
          <w:rFonts w:ascii="Times New Roman" w:hAnsi="Times New Roman" w:cs="Times New Roman"/>
          <w:color w:val="auto"/>
          <w:sz w:val="24"/>
          <w:szCs w:val="24"/>
        </w:rPr>
        <w:t xml:space="preserve"> (HS) and chondroitin sulfate (CS) disaccharide content demonstrated significant correlations with suppressed rejection. M-T7 and M-T7 point mutations were then assessed and found to have variable efficacy in reducing acute renal allograft rejection in treatment of WT and Ndst1</w:t>
      </w:r>
      <w:r w:rsidRPr="00EB222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-/-</w:t>
      </w:r>
      <w:r w:rsidRPr="00EB2229">
        <w:rPr>
          <w:rFonts w:ascii="Times New Roman" w:hAnsi="Times New Roman" w:cs="Times New Roman"/>
          <w:color w:val="auto"/>
          <w:sz w:val="24"/>
          <w:szCs w:val="24"/>
        </w:rPr>
        <w:t xml:space="preserve"> donor allografts. M-T7, E</w:t>
      </w:r>
      <w:r w:rsidRPr="00EB222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209</w:t>
      </w:r>
      <w:r w:rsidRPr="00EB2229">
        <w:rPr>
          <w:rFonts w:ascii="Times New Roman" w:hAnsi="Times New Roman" w:cs="Times New Roman"/>
          <w:color w:val="auto"/>
          <w:sz w:val="24"/>
          <w:szCs w:val="24"/>
        </w:rPr>
        <w:t>I and M-T R</w:t>
      </w:r>
      <w:r w:rsidRPr="00EB222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171</w:t>
      </w:r>
      <w:r w:rsidRPr="00EB2229">
        <w:rPr>
          <w:rFonts w:ascii="Times New Roman" w:hAnsi="Times New Roman" w:cs="Times New Roman"/>
          <w:color w:val="auto"/>
          <w:sz w:val="24"/>
          <w:szCs w:val="24"/>
        </w:rPr>
        <w:t>E retained anti-rejection activity while R</w:t>
      </w:r>
      <w:r w:rsidRPr="00EB222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134</w:t>
      </w:r>
      <w:r w:rsidRPr="00EB2229">
        <w:rPr>
          <w:rFonts w:ascii="Times New Roman" w:hAnsi="Times New Roman" w:cs="Times New Roman"/>
          <w:color w:val="auto"/>
          <w:sz w:val="24"/>
          <w:szCs w:val="24"/>
        </w:rPr>
        <w:t>D was inactive. Analysis of HS GAG and disaccharide extracts again demonstrated significant correlation between altered whole organ GAG content and capacity to reduce all</w:t>
      </w:r>
      <w:r w:rsidR="00B00BE9" w:rsidRPr="00EB2229">
        <w:rPr>
          <w:rFonts w:ascii="Times New Roman" w:hAnsi="Times New Roman" w:cs="Times New Roman"/>
          <w:color w:val="auto"/>
          <w:sz w:val="24"/>
          <w:szCs w:val="24"/>
        </w:rPr>
        <w:t>ograft rejection</w:t>
      </w:r>
      <w:r w:rsidRPr="00EB2229">
        <w:rPr>
          <w:rFonts w:ascii="Times New Roman" w:hAnsi="Times New Roman" w:cs="Times New Roman"/>
          <w:color w:val="auto"/>
          <w:sz w:val="24"/>
          <w:szCs w:val="24"/>
        </w:rPr>
        <w:t>. CD3+ T cell invasion in transplanted kidneys and T</w:t>
      </w:r>
      <w:r w:rsidRPr="00EB2229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H</w:t>
      </w:r>
      <w:r w:rsidRPr="00EB2229">
        <w:rPr>
          <w:rFonts w:ascii="Times New Roman" w:hAnsi="Times New Roman" w:cs="Times New Roman"/>
          <w:color w:val="auto"/>
          <w:sz w:val="24"/>
          <w:szCs w:val="24"/>
        </w:rPr>
        <w:t xml:space="preserve">17 </w:t>
      </w:r>
      <w:proofErr w:type="spellStart"/>
      <w:r w:rsidRPr="00EB2229">
        <w:rPr>
          <w:rFonts w:ascii="Times New Roman" w:hAnsi="Times New Roman" w:cs="Times New Roman"/>
          <w:color w:val="auto"/>
          <w:sz w:val="24"/>
          <w:szCs w:val="24"/>
        </w:rPr>
        <w:t>splenocytes</w:t>
      </w:r>
      <w:proofErr w:type="spellEnd"/>
      <w:r w:rsidRPr="00EB2229">
        <w:rPr>
          <w:rFonts w:ascii="Times New Roman" w:hAnsi="Times New Roman" w:cs="Times New Roman"/>
          <w:color w:val="auto"/>
          <w:sz w:val="24"/>
          <w:szCs w:val="24"/>
        </w:rPr>
        <w:t xml:space="preserve"> were reduced in Ndst1</w:t>
      </w:r>
      <w:r w:rsidRPr="00EB222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-/-</w:t>
      </w:r>
      <w:r w:rsidRPr="00EB2229">
        <w:rPr>
          <w:rFonts w:ascii="Times New Roman" w:hAnsi="Times New Roman" w:cs="Times New Roman"/>
          <w:color w:val="auto"/>
          <w:sz w:val="24"/>
          <w:szCs w:val="24"/>
        </w:rPr>
        <w:t xml:space="preserve"> grafts and with M-T7 treatment.</w:t>
      </w:r>
      <w:r w:rsidRPr="00EB2229" w:rsidDel="00D048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2229">
        <w:rPr>
          <w:rFonts w:ascii="Times New Roman" w:hAnsi="Times New Roman" w:cs="Times New Roman"/>
          <w:color w:val="auto"/>
          <w:sz w:val="24"/>
          <w:szCs w:val="24"/>
        </w:rPr>
        <w:t>Ndst1</w:t>
      </w:r>
      <w:r w:rsidRPr="00EB222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-/-</w:t>
      </w:r>
      <w:r w:rsidRPr="00EB2229">
        <w:rPr>
          <w:rFonts w:ascii="Times New Roman" w:hAnsi="Times New Roman" w:cs="Times New Roman"/>
          <w:color w:val="auto"/>
          <w:sz w:val="24"/>
          <w:szCs w:val="24"/>
        </w:rPr>
        <w:t xml:space="preserve"> and M-T7 treatment altered gene expression in NF</w:t>
      </w:r>
      <w:r w:rsidRPr="00EB2229">
        <w:rPr>
          <w:rFonts w:ascii="Times New Roman" w:hAnsi="Times New Roman" w:cs="Times New Roman"/>
          <w:color w:val="auto"/>
          <w:sz w:val="24"/>
          <w:szCs w:val="24"/>
        </w:rPr>
        <w:t xml:space="preserve">B and JAK STAT pathways. In summary, modifying </w:t>
      </w:r>
      <w:r w:rsidRPr="00EB2229">
        <w:rPr>
          <w:rFonts w:ascii="Times New Roman" w:hAnsi="Times New Roman" w:cs="Times New Roman"/>
          <w:iCs/>
          <w:color w:val="auto"/>
          <w:sz w:val="24"/>
          <w:szCs w:val="24"/>
        </w:rPr>
        <w:t>donor organ GAGs and inhibition of GAG/ chemokine interactions are equally effective at inhibiting early rejection. Modifying HS content in donor organs represents a new therapeutic approach for the prevention of allograft rejection.</w:t>
      </w:r>
      <w:r w:rsidR="00B00BE9" w:rsidRPr="00EB2229">
        <w:rPr>
          <w:rFonts w:ascii="Times New Roman" w:hAnsi="Times New Roman" w:cs="Times New Roman"/>
          <w:iCs/>
          <w:color w:val="auto"/>
        </w:rPr>
        <w:t xml:space="preserve"> </w:t>
      </w:r>
      <w:bookmarkStart w:id="0" w:name="_GoBack"/>
      <w:bookmarkEnd w:id="0"/>
    </w:p>
    <w:sectPr w:rsidR="00B41344" w:rsidRPr="00EB2229" w:rsidSect="00EB222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CA" w:rsidRDefault="00BA03CA" w:rsidP="00EB2229">
      <w:r>
        <w:separator/>
      </w:r>
    </w:p>
  </w:endnote>
  <w:endnote w:type="continuationSeparator" w:id="0">
    <w:p w:rsidR="00BA03CA" w:rsidRDefault="00BA03CA" w:rsidP="00EB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CA" w:rsidRDefault="00BA03CA" w:rsidP="00EB2229">
      <w:r>
        <w:separator/>
      </w:r>
    </w:p>
  </w:footnote>
  <w:footnote w:type="continuationSeparator" w:id="0">
    <w:p w:rsidR="00BA03CA" w:rsidRDefault="00BA03CA" w:rsidP="00EB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29" w:rsidRDefault="00EB2229" w:rsidP="00EB2229">
    <w:pPr>
      <w:pStyle w:val="Header"/>
    </w:pPr>
    <w:r>
      <w:t>3086</w:t>
    </w:r>
  </w:p>
  <w:p w:rsidR="00EB2229" w:rsidRDefault="00EB2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FB9"/>
    <w:multiLevelType w:val="hybridMultilevel"/>
    <w:tmpl w:val="9262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DB"/>
    <w:rsid w:val="0004096F"/>
    <w:rsid w:val="00701ADB"/>
    <w:rsid w:val="00B00BE9"/>
    <w:rsid w:val="00B41344"/>
    <w:rsid w:val="00BA03CA"/>
    <w:rsid w:val="00EB2229"/>
    <w:rsid w:val="00F1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3169812-9C80-4E85-928D-40668685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A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DB"/>
    <w:rPr>
      <w:rFonts w:ascii="Lucida Grande" w:hAnsi="Lucida Grande" w:cs="Lucida Grande"/>
      <w:sz w:val="18"/>
      <w:szCs w:val="18"/>
    </w:rPr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B00BE9"/>
    <w:pPr>
      <w:pBdr>
        <w:bottom w:val="single" w:sz="8" w:space="4" w:color="4F81BD"/>
      </w:pBdr>
      <w:spacing w:after="300"/>
      <w:contextualSpacing/>
    </w:pPr>
    <w:rPr>
      <w:rFonts w:ascii="Calibri" w:eastAsiaTheme="majorEastAsia" w:hAnsi="Calibri" w:cstheme="majorBid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B00BE9"/>
    <w:rPr>
      <w:rFonts w:ascii="Calibri" w:eastAsiaTheme="majorEastAsia" w:hAnsi="Calibri" w:cstheme="majorBidi"/>
      <w:color w:val="183A63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2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229"/>
  </w:style>
  <w:style w:type="paragraph" w:styleId="Footer">
    <w:name w:val="footer"/>
    <w:basedOn w:val="Normal"/>
    <w:link w:val="FooterChar"/>
    <w:uiPriority w:val="99"/>
    <w:unhideWhenUsed/>
    <w:rsid w:val="00EB2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229"/>
  </w:style>
  <w:style w:type="paragraph" w:styleId="ListParagraph">
    <w:name w:val="List Paragraph"/>
    <w:basedOn w:val="Normal"/>
    <w:uiPriority w:val="34"/>
    <w:qFormat/>
    <w:rsid w:val="00EB22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Lucas</dc:creator>
  <cp:keywords/>
  <dc:description/>
  <cp:lastModifiedBy>Karyn-PC</cp:lastModifiedBy>
  <cp:revision>3</cp:revision>
  <dcterms:created xsi:type="dcterms:W3CDTF">2016-03-29T07:56:00Z</dcterms:created>
  <dcterms:modified xsi:type="dcterms:W3CDTF">2016-03-29T08:05:00Z</dcterms:modified>
</cp:coreProperties>
</file>